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8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182</w:t>
      </w:r>
      <w:r>
        <w:rPr>
          <w:rFonts w:ascii="Times New Roman" w:eastAsia="Times New Roman" w:hAnsi="Times New Roman" w:cs="Times New Roman"/>
          <w:sz w:val="28"/>
          <w:szCs w:val="28"/>
        </w:rPr>
        <w:t>-200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/2025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ind w:firstLine="680"/>
        <w:jc w:val="both"/>
        <w:rPr>
          <w:sz w:val="28"/>
          <w:szCs w:val="28"/>
        </w:rPr>
      </w:pP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Нефтеюганского судебного района Ханты – 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Агзямова Р.В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должностного лица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ведущего методиста МБУК «Центр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национальных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Гузель </w:t>
      </w:r>
      <w:r>
        <w:rPr>
          <w:rFonts w:ascii="Times New Roman" w:eastAsia="Times New Roman" w:hAnsi="Times New Roman" w:cs="Times New Roman"/>
          <w:sz w:val="28"/>
          <w:szCs w:val="28"/>
        </w:rPr>
        <w:t>Харисовны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67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61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зарегистрированной и проживающей по 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у: </w:t>
      </w:r>
      <w:r>
        <w:rPr>
          <w:rStyle w:val="cat-UserDefinedgrp-69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62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66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6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6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15.15.15 Кодекса Российской Федерации об административных правонарушениях,</w:t>
      </w:r>
    </w:p>
    <w:p>
      <w:pPr>
        <w:spacing w:before="0" w:after="0"/>
        <w:ind w:firstLine="680"/>
        <w:jc w:val="both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Кутлуев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 явля</w:t>
      </w:r>
      <w:r>
        <w:rPr>
          <w:rFonts w:ascii="Times New Roman" w:eastAsia="Times New Roman" w:hAnsi="Times New Roman" w:cs="Times New Roman"/>
          <w:sz w:val="28"/>
          <w:szCs w:val="28"/>
        </w:rPr>
        <w:t>ясь должностным лицом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ведущим методистом муниципального бюджетного учреждения культуры «Центр национальных культур» </w:t>
      </w:r>
      <w:r>
        <w:rPr>
          <w:rFonts w:ascii="Times New Roman" w:eastAsia="Times New Roman" w:hAnsi="Times New Roman" w:cs="Times New Roman"/>
          <w:sz w:val="28"/>
          <w:szCs w:val="28"/>
        </w:rPr>
        <w:t>с 01.01.2018 по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на рабочем месте по адресу: 628305, ХМАО-</w:t>
      </w:r>
      <w:r>
        <w:rPr>
          <w:rFonts w:ascii="Times New Roman" w:eastAsia="Times New Roman" w:hAnsi="Times New Roman" w:cs="Times New Roman"/>
          <w:sz w:val="28"/>
          <w:szCs w:val="28"/>
        </w:rPr>
        <w:t>услуг</w:t>
      </w:r>
      <w:r>
        <w:rPr>
          <w:rFonts w:ascii="Times New Roman" w:eastAsia="Times New Roman" w:hAnsi="Times New Roman" w:cs="Times New Roman"/>
          <w:sz w:val="28"/>
          <w:szCs w:val="28"/>
        </w:rPr>
        <w:t>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>., д. 62, в рабочее время (с 8.30 до 17.00, с перерывом на обед с 12.30 до 14.00)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формирования и финансового обеспечения выполнения 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05.10.2023 </w:t>
      </w:r>
      <w:r>
        <w:rPr>
          <w:rFonts w:ascii="Times New Roman" w:eastAsia="Times New Roman" w:hAnsi="Times New Roman" w:cs="Times New Roman"/>
          <w:sz w:val="28"/>
          <w:szCs w:val="28"/>
        </w:rPr>
        <w:t>несвоевременно предоставила отчет об исполнении «Муниципального задания на 2023 год и на плановый период 2024 и 2025 годов», утвержденное приказом Комитета от 10.01.2023 № 3 «Об утверждении муниципальных заданий на 2023 год и плановый период 2024 и 2025 годов».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полном объеме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признала вменяемое ей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правонарушение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пояснив,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каких-либо убытков, ущерба в связи с нарушением не имеется. Сообщила, что ранее к административной ответственности не привлекалась, </w:t>
      </w:r>
      <w:r>
        <w:rPr>
          <w:rFonts w:ascii="Times New Roman" w:eastAsia="Times New Roman" w:hAnsi="Times New Roman" w:cs="Times New Roman"/>
          <w:sz w:val="28"/>
          <w:szCs w:val="28"/>
        </w:rPr>
        <w:t>также суду пояснила, что отчет сдавала впервые, не знал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 что сдала с нарушением срока, т.к. все та</w:t>
      </w:r>
      <w:r>
        <w:rPr>
          <w:rFonts w:ascii="Times New Roman" w:eastAsia="Times New Roman" w:hAnsi="Times New Roman" w:cs="Times New Roman"/>
          <w:sz w:val="28"/>
          <w:szCs w:val="28"/>
        </w:rPr>
        <w:t>к сдавали, ни у кого не было ни</w:t>
      </w:r>
      <w:r>
        <w:rPr>
          <w:rFonts w:ascii="Times New Roman" w:eastAsia="Times New Roman" w:hAnsi="Times New Roman" w:cs="Times New Roman"/>
          <w:sz w:val="28"/>
          <w:szCs w:val="28"/>
        </w:rPr>
        <w:t>каких проблем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выслушав </w:t>
      </w:r>
      <w:r>
        <w:rPr>
          <w:rFonts w:ascii="Times New Roman" w:eastAsia="Times New Roman" w:hAnsi="Times New Roman" w:cs="Times New Roman"/>
          <w:sz w:val="28"/>
          <w:szCs w:val="28"/>
        </w:rPr>
        <w:t>Кутлуеву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в совершении правонарушения полностью доказана и подтверждается следующими доказательствами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10.02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№ </w:t>
      </w:r>
      <w:r>
        <w:rPr>
          <w:rStyle w:val="cat-UserDefinedgrp-70rplc-3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с протоколом ознакомлена, права, предусмотренные ст. 25.1 КоАП РФ и ст. 51 Конституции РФ разъяснены, копию протокола получила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Из протокола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Г.Х., являясь должностным лицом - ведущим методистом муниципального бюджетного учреждения культуры «Центр национальных культур» с 01.01.2018 по настоящее время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находясь на рабочем месте по адресу: 628305, ХМАО-Югра, г. Нефтеюганск, 11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., д. 62, в рабочее время (с 8.30 до 17.00, с перерывом на обед с 12.30 до 14.00) в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финансового обеспечения выполнения муниципального задания 05.10.2023 несвоевременно предоставила отчет об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исполнении «Муниципального задания на 2023 год и на плановый период 2024 и 2025 годов», утвержденное приказом Комитета от 10.01.2023 № 3 «Об утверждении муниципальных заданий на 2023 год и плановый период 2024 и 2025 годов»;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постановке на учет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бюджетного учреждения культуры «Центр национальных культур»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налоговом органе по месту нахождения на территории РФ;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свидетельства о государственной регистрации юридического лица;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выпиской из ЕГРЮЛ; карточкой предприятия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55 от 27.12.2023 об утверждении плана контрольных мероприятий отдела финансового контроля администрации города Нефтеюганска на 2024 год;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копий приказа № 41 от 16.09.2024 о внесении изменений в план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контрольных мероприятий отдела финансового контроля администрации города Нефтеюганска на 2024 год;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47 от 30.09.2024 о проведении контрольных мероприятий;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акта № 27-п-24 плановой выездной проверки муниципального бюджетного учреждения Культуры «Центр национальных культур» от 02.12.2024;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справки о завершении контрольных действий от 13.11.2024;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04 от 05.02.2025 о рассмотрении результатов контрольного мероприятия и принятых решений;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от 07.02.2025 о направлении представления;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представления отдела финансового контроля администрации города Нефтеюганска от 07.02.2025 № 05 директору МБУК «ЦНК»;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14.11.2019 № 189-нп «</w:t>
      </w:r>
      <w:r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города Нефтеюганска от 22.12.2017 № 229-нп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07.04.2020 № 49-нп «О внесении изменений в постановление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постановления администрации города Нефтеюганска от 31.07.2023 № 94-нп «О внесении изменений в постановление администрации города Нефтеюганска от 22.12.2017 № 229-нп «Об утверждении стандартов осуществления внутреннего муниципального финансового контроля в городе Нефтеюганске»;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17.02.2018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8.04.2019 № 78-нп «О внесении изменения в постановление администрации города Нефтеюганска от 14.02.2018 № 24-нп «О порядке формирования,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инансового </w:t>
      </w:r>
      <w:r>
        <w:rPr>
          <w:rFonts w:ascii="Times New Roman" w:eastAsia="Times New Roman" w:hAnsi="Times New Roman" w:cs="Times New Roman"/>
          <w:sz w:val="28"/>
          <w:szCs w:val="28"/>
        </w:rPr>
        <w:t>обеспечения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выполнения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задания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муниципальными </w:t>
      </w:r>
      <w:r>
        <w:rPr>
          <w:rFonts w:ascii="Times New Roman" w:eastAsia="Times New Roman" w:hAnsi="Times New Roman" w:cs="Times New Roman"/>
          <w:sz w:val="28"/>
          <w:szCs w:val="28"/>
        </w:rPr>
        <w:t>учреждениями города Нефтеюганска и предоставления субсидий муниципальным бюджетным и автономным учреждениям города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24.03.2020 </w:t>
      </w:r>
      <w:r>
        <w:rPr>
          <w:rFonts w:ascii="Times New Roman" w:eastAsia="Times New Roman" w:hAnsi="Times New Roman" w:cs="Times New Roman"/>
          <w:sz w:val="28"/>
          <w:szCs w:val="28"/>
        </w:rPr>
        <w:t>№ 40-нп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24.09.2020 </w:t>
      </w:r>
      <w:r>
        <w:rPr>
          <w:rFonts w:ascii="Times New Roman" w:eastAsia="Times New Roman" w:hAnsi="Times New Roman" w:cs="Times New Roman"/>
          <w:sz w:val="28"/>
          <w:szCs w:val="28"/>
        </w:rPr>
        <w:t>№ 148-нп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06.12.2021 </w:t>
      </w:r>
      <w:r>
        <w:rPr>
          <w:rFonts w:ascii="Times New Roman" w:eastAsia="Times New Roman" w:hAnsi="Times New Roman" w:cs="Times New Roman"/>
          <w:sz w:val="28"/>
          <w:szCs w:val="28"/>
        </w:rPr>
        <w:t>№ 176-нп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администрации города Нефтеюганска от 03.10.2023 № 119-нп «О внесении изменения в постановление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приказа о переводе работника на другую работу № 05л от 09.01.2018,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(Ибрагимова) Г.Х. переведена на должность ведущего методиста;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о прекращении (расторжении) трудового договора с работником от 15.08.2023;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№ 131 от 06.10.2020 «О назначении ответственных лиц за ведение учета и отчетности исполнения муниципального задания МБУК «Центр национальных культур»;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приказа Комитета культуры и туризма от 10.01.2023 № 3 «Об утверждении муниципальных заданий на 2023 год и плановый период 2024 и 2025 год»;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копей муниципального задания на 2023 год и плановый период 2024 и 2025 годов;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отдела финансового контроля от 23.01.2025 № ИСХ.ФКО- 10-01-10-18-5 «О предоставлении пояснений»;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Комитета культуры и туризма от 27.01.2025 № ИСХ.ККиТ-254-5 «О направлении пояснений»;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письма МБУК «Центр национальных культур» от 05.10.2023 № 673 (письмо о направлении отчета о выполнении муниципального задания).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Доказательства, исследованные в судебном заседании,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Государственное (муниципальное) задание формируется для бюджетных и автономных учреждений, а также казенных учреждений, определенных в соответствии с решением органа государственной власти (государственного органа), органа местного самоуправления, осуществляющего бюджетные полномочия главного распорядителя бюджетных средств (абзац 6 пункта 3 статьи 69.2 Бюджетного Кодекса РФ от 31.07.1998 № 145-ФЗ (далее - БК РФ).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5 статьи 69.2 БК РФ, порядки формирования государственного (муниципального) задания и финансового обеспечения выполнения государственного (муниципального) задания, устанавливаемые в соответствии с пунктами 3 и 4 статьи 69.2 БК РФ, должны определять в том числе: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1) правила и сроки формирования, изменения, утверждения государственного (муниципального) задания, отчета о его выполнении.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Правила формирования и финансового обеспечения выполнения муниципального задания утверждены постановлением администрации города Нефтеюганска от 14.02.2018 № 24-нп «О порядке формирования, финансового обеспечения выполнения муниципального задания муниципальными учреждениями города Нефтеюганска и предоставления субсидий муниципальным бюджетным и автономным учреждениям города Нефтеюганска на финансовое обеспечение выполнения муниципального задания», с изменениями, внесенными постановлениями администрации города Нефтеюганска от 18.04.2019 № 78-нп, от 24.03.2020 № 40-нп, от 24.09.2020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№ 148-нп, от 06.12.2021 № 176-нп, от 03.10.2023 № 119-нп действующими в 2023 году (далее - Постановление администрации города Нефтеюганска от 14.02.2018 № 24-нп).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Государственные (муниципальные)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орган, осуществляющий функции и полномочия учредителя (часть 3 статьи 9.2 Федерального закона от 12.01.1996 № 7-ФЗ «О некоммерческих организациях» (далее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от 12.01.1996 № 7-ФЗ).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Муниципальные задания формируются и утверждаются для бюджетных автономных учреждений - главными распорядителями бюджетных средств города - органами администрации города, осуществляющими функции и полномочия учредителя в отношении соответствующих бюджетных, автономных учреждений города (пункт 2.2 Приложения к Постановлению администрации города Нефтеюганска от 14.02.2018 № 24-нп).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Уполномоченные органы администрации города Нефтеюганска, в ведении которых закреплены муниципальные учреждения, осуществляют следующие функции и полномочия учредителя муниципальных учреждений: формирование и утверждение муниципальных заданий для подведомственных муниципальных учреждений в соответствии с предусмотренными их уставами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идами основной деятельности в порядке, установленном муниципальными правовыми актами администрации города Нефтеюганска (пункт 5.4 Приложения к постановлению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03.08.2017 </w:t>
      </w:r>
      <w:r>
        <w:rPr>
          <w:rFonts w:ascii="Times New Roman" w:eastAsia="Times New Roman" w:hAnsi="Times New Roman" w:cs="Times New Roman"/>
          <w:sz w:val="28"/>
          <w:szCs w:val="28"/>
        </w:rPr>
        <w:t>№ 126-нп «О порядке осуществления функций и полномочий учредителя муниципальных учреждений города Нефтеюганска» (далее - Постановление администрации города Нефтеюганска от 03.08.2017 № 126-нп).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Администрация города Нефтеюганска делегировала часть полномочий учредителя муниципальных учреждений органам администрации города Нефтеюганска в отношении муниципальных учреждений, определённых ведомственной принадлежностью согласно приложению к Порядку (пункт 3 Приложения к Постановлению администрации города Нефтеюганска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03.08.2017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 126-нп). Согласно приложения к Постановлению администрации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 Нефтеюганска от 03.08.2017 № </w:t>
      </w:r>
      <w:r>
        <w:rPr>
          <w:rFonts w:ascii="Times New Roman" w:eastAsia="Times New Roman" w:hAnsi="Times New Roman" w:cs="Times New Roman"/>
          <w:sz w:val="28"/>
          <w:szCs w:val="28"/>
        </w:rPr>
        <w:t>126-нп, в ведомственной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принадлежности Комитета в том числе находится Учреждение.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Отделом финансового контроля администрации города Нефтеюганска осуществлена проверка за 2023 год правильности составления и своевременности предоставления отчетов об исполнении «Муниципального задания на 2023 год и на плановый период 2024 и 2025 годов», утвержденное приказом Комитета от 10.01.2023 № 3 «Об утверждении муниципальных заданий на 2023 год и плановый период 2024 и 2025 годов» (далее - Муниципальное задание от 10.01.2023 года).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2.9. Постановления администрации города Нефтеюганска от </w:t>
      </w:r>
      <w:r>
        <w:rPr>
          <w:rFonts w:ascii="Times New Roman" w:eastAsia="Times New Roman" w:hAnsi="Times New Roman" w:cs="Times New Roman"/>
          <w:sz w:val="28"/>
          <w:szCs w:val="28"/>
        </w:rPr>
        <w:t>14.02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.2018 № 24-нп установлено, что муниципальные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дставляют соответственно ГРБС (Учредителю) отчет о выполнении 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задания, предусмотренный приложением 2 к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министрации города Нефтеюганска от 14.02.2018 № 24-нп, в сроки и в </w:t>
      </w:r>
      <w:r>
        <w:rPr>
          <w:rFonts w:ascii="Times New Roman" w:eastAsia="Times New Roman" w:hAnsi="Times New Roman" w:cs="Times New Roman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sz w:val="28"/>
          <w:szCs w:val="28"/>
        </w:rPr>
        <w:t>тветствии с требованиями, установленными в муниципальном задании.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4.1 части 3 Муниципального задания от 10.01.2023 Комитетом утверждены требова</w:t>
      </w:r>
      <w:r>
        <w:rPr>
          <w:rFonts w:ascii="Times New Roman" w:eastAsia="Times New Roman" w:hAnsi="Times New Roman" w:cs="Times New Roman"/>
          <w:sz w:val="28"/>
          <w:szCs w:val="28"/>
        </w:rPr>
        <w:t>ния к отчетности о выполнении 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ниципального задания - периодичность представления отчетов о </w:t>
      </w:r>
      <w:r>
        <w:rPr>
          <w:rFonts w:ascii="Times New Roman" w:eastAsia="Times New Roman" w:hAnsi="Times New Roman" w:cs="Times New Roman"/>
          <w:sz w:val="28"/>
          <w:szCs w:val="28"/>
        </w:rPr>
        <w:t>выполнении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задания: за 1 квартал, за 1 полугодие, за 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>, ежегодно (итоговый отчет).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Пунктом 4.2 части 3 Муниципального задания от 10.01.2023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омитетом утверждены сроки предоставления отчетов о выполнении муниципального задания: ежеквартально - в срок до 05 числа месяца, следующего за отчетным; ежегодно - в срок до 15 января, следующего за отчетным.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приказа отдела финансового контроля администрации города Нефтеюганска от 30.09.2024 № 47 «О проведении контрольного мероприятия», пункта 6 раздела 1 плана контрольных мероприятий отдела финансового контроля администрации города Нефтеюганска на 2024 год, утвержденного приказом отдела финансового контроля администрации города Нефтеюганска от 27.12.2023 № 55, осуществлено выездное плановое контрольное мероприятие «Проверка достоверности отчета об исполнении муниципального задания и (или) отчета о достижении показателей результативности» в отношении комитета культуры и туризма администрации юрода Нефтеюганска (далее Комитет), Учреждения. Проверяемый период: с 01.01.2023 по 31.12.2023 и иные периоды при необходимости.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результатам проверки составлен акт от 02.12.2024 № 27-П-24 Плановой выездной проверки (далее - контрольное мероприятие) Учреждения» (далее - Акт № 27-П-24) и установлены нарушения Учреждением порядка формирования и финансового обеспечения выполнения муниципального задания в 2023 году (что отражено в итогах Акта № 27-П-24, в разделе - информация о результатах контрольного мероприятия). На основании рассмотренного Акта № 27-П-24 издан приказ отдела финансового контроля администрации города Нефтеюганска от 05.02.2025 № 04 «О рассмотрении результатов контрольного мероприятия и принятых решениях» и направлено представление от 07.02.2025 № 05 в Учреждение.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нарушение пункта 2.9 Постановления администрации города Нефтеюганска от 14.02.2018 № 24-нп, пункта 4.2 части 3 Муниципального задания от 10.01.2023 года, отчет о выполнении муниципального задания за 9 месяцев 2023 года предоставлен 05.10.2023 с нарушением установленного срока до 05 числа месяца, следующего за отчетным.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Ответственным лицом на период отсутствия </w:t>
      </w:r>
      <w:r>
        <w:rPr>
          <w:rStyle w:val="cat-UserDefinedgrp-71rplc-189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 в связи с увольнением (приказ Учреждения от 15.08.2023 № 34-л/с «О прекращении трудового договора с работником») в соответствии с приказом Учреждения от 06.10.2020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131 «О назначении ответственных лиц за ведение учета и отчетности исполнения муниципального задания МБУК «Центр национальных культур» являлась -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(ведущий методист Учреждения).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Кутлуева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период установленн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 на дату составления протокола об административном правонарушении являлась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01.01.2018 по настоящее время ведущим методистом муниципального бюджетного учреждения культуры «Центр национальных культур»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Приказ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МБУК «Центр национальных культур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«О переводе работника на другую работу» </w:t>
      </w:r>
      <w:r>
        <w:rPr>
          <w:rFonts w:ascii="Times New Roman" w:eastAsia="Times New Roman" w:hAnsi="Times New Roman" w:cs="Times New Roman"/>
          <w:sz w:val="28"/>
          <w:szCs w:val="28"/>
        </w:rPr>
        <w:t>№ 05л от 09.01.2018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считает, что виновность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материалами дела полностью доказана.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подлежат квалификации по 15.15.15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как нарушение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порядка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формирования и (или) финансового обеспечения выполнения государственного (муниципального) задания, за исключением случаев, предусмотренных </w:t>
      </w:r>
      <w:hyperlink r:id="rId5" w:anchor="sub_151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 15.14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Вместе с тем, в соответствии со ст. 2.9. КоАП РФ предусмотрена возможность освобождения лица, совершившего административное правонарушение, судьей, органом, должностным лицом, уполномоченным решить дело об административном правонарушении от административной ответственности при малозначительности административного правонарушения и ограничиться устным замечанием.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21 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правонарушениях»,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отсутствием вреда и тяжких наступивших последствий,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КоАП РФ не ограничивает применение ст. 2.9. КоАП РФ и не устанавливает конкретные нормы, к которым указанная статья не может быть применена.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Норма ст. 2.9. КоАП РФ является общей и может применяться к любому составу административного правонарушения, предусмотренного КоАП РФ, если судья, орган, рассматривающий конкретное дело, признает, что совершенное правонарушение является малозначительным. Тем самым подтверждается допустимость применения статьи 2.9 КоАП РФ в отношении как материальных, так и формальных составов административных правонарушений, а также в отношении как физических, так и юридических лиц, привлекаемых к административной ответственности.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квалификации правонарушения в качестве малозначительного необходимо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мировым судьей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отчет о выполнении муниципального задания за 9 месяцев 2023 года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предоставлен 05.10.2023 с нарушением установленного срока до 05 числа месяца, следующего за отчетным, т.е. </w:t>
      </w:r>
      <w:r>
        <w:rPr>
          <w:rFonts w:ascii="Times New Roman" w:eastAsia="Times New Roman" w:hAnsi="Times New Roman" w:cs="Times New Roman"/>
          <w:sz w:val="28"/>
          <w:szCs w:val="28"/>
        </w:rPr>
        <w:t>просрочка незначительная, составила всего 1 календарный день.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Приведенные выше обстоятельства свидетельствуют о том, что совершенное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деяние хотя формально и содержит признаки состава административного правонарушения, но с учетом его характера, роли правонарушителя, отсутствия каких-либо тяжких последствий не представляет существенного нарушения охраняемых общественных правоотношений, в связи с чем имеются основания для признания административного правонарушения малозначительным, </w:t>
      </w:r>
      <w:r>
        <w:rPr>
          <w:rFonts w:ascii="Times New Roman" w:eastAsia="Times New Roman" w:hAnsi="Times New Roman" w:cs="Times New Roman"/>
          <w:sz w:val="28"/>
          <w:szCs w:val="28"/>
        </w:rPr>
        <w:t>Кутлуеву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Г.Х.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следует освободить от административной ответственности и 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устное замечание.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ст. 29.10 Кодекс Российской Федерации об административных правонарушениях, мировой судья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Производство по делу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Гузель </w:t>
      </w:r>
      <w:r>
        <w:rPr>
          <w:rFonts w:ascii="Times New Roman" w:eastAsia="Times New Roman" w:hAnsi="Times New Roman" w:cs="Times New Roman"/>
          <w:sz w:val="28"/>
          <w:szCs w:val="28"/>
        </w:rPr>
        <w:t>Харисовны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15.15.15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прекратить за малозначительностью совершенного правонарушения, освободив от административной ответственности.</w:t>
      </w:r>
    </w:p>
    <w:p>
      <w:pPr>
        <w:spacing w:before="0" w:after="0"/>
        <w:ind w:left="20" w:right="20" w:firstLine="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Объявить </w:t>
      </w:r>
      <w:r>
        <w:rPr>
          <w:rFonts w:ascii="Times New Roman" w:eastAsia="Times New Roman" w:hAnsi="Times New Roman" w:cs="Times New Roman"/>
          <w:sz w:val="28"/>
          <w:szCs w:val="28"/>
        </w:rPr>
        <w:t>Кутлуевой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Гузель </w:t>
      </w:r>
      <w:r>
        <w:rPr>
          <w:rFonts w:ascii="Times New Roman" w:eastAsia="Times New Roman" w:hAnsi="Times New Roman" w:cs="Times New Roman"/>
          <w:sz w:val="28"/>
          <w:szCs w:val="28"/>
        </w:rPr>
        <w:t>Харисовне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устное замечание.</w:t>
      </w:r>
    </w:p>
    <w:p>
      <w:pPr>
        <w:spacing w:before="0" w:after="0"/>
        <w:ind w:firstLine="58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Нефтеюганский районный суд ХМАО-Югры, в течение десяти дней со дня вручения или получения копии постановления, через мирового судью.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6"/>
      <w:footerReference w:type="default" r:id="rId7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4167419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6618791"/>
      <w:placeholder>
        <w:docPart w:val="DefaultPlaceholder_22675703"/>
      </w:placeholder>
      <w:showingPlcHdr/>
      <w:richText/>
    </w:sdtPr>
    <w:sdtContent>
      <w:p>
        <w:pPr>
          <w:tabs>
            <w:tab w:val="left" w:pos="4680"/>
            <w:tab w:val="center" w:pos="4818"/>
            <w:tab w:val="right" w:pos="9355"/>
          </w:tabs>
          <w:spacing w:before="0" w:after="0"/>
          <w:rPr>
            <w:sz w:val="22"/>
            <w:szCs w:val="22"/>
          </w:rPr>
        </w:pP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  <w:r>
          <w:rPr>
            <w:sz w:val="22"/>
            <w:szCs w:val="22"/>
          </w:rPr>
          <w:tab/>
        </w:r>
      </w:p>
    </w:sdtContent>
  </w:sdt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ExternalSystemDefinedgrp-67rplc-8">
    <w:name w:val="cat-ExternalSystemDefined grp-67 rplc-8"/>
    <w:basedOn w:val="DefaultParagraphFont"/>
  </w:style>
  <w:style w:type="character" w:customStyle="1" w:styleId="cat-PassportDatagrp-61rplc-9">
    <w:name w:val="cat-PassportData grp-61 rplc-9"/>
    <w:basedOn w:val="DefaultParagraphFont"/>
  </w:style>
  <w:style w:type="character" w:customStyle="1" w:styleId="cat-UserDefinedgrp-69rplc-10">
    <w:name w:val="cat-UserDefined grp-69 rplc-10"/>
    <w:basedOn w:val="DefaultParagraphFont"/>
  </w:style>
  <w:style w:type="character" w:customStyle="1" w:styleId="cat-PassportDatagrp-62rplc-12">
    <w:name w:val="cat-PassportData grp-62 rplc-12"/>
    <w:basedOn w:val="DefaultParagraphFont"/>
  </w:style>
  <w:style w:type="character" w:customStyle="1" w:styleId="cat-ExternalSystemDefinedgrp-66rplc-13">
    <w:name w:val="cat-ExternalSystemDefined grp-66 rplc-13"/>
    <w:basedOn w:val="DefaultParagraphFont"/>
  </w:style>
  <w:style w:type="character" w:customStyle="1" w:styleId="cat-ExternalSystemDefinedgrp-68rplc-14">
    <w:name w:val="cat-ExternalSystemDefined grp-68 rplc-14"/>
    <w:basedOn w:val="DefaultParagraphFont"/>
  </w:style>
  <w:style w:type="character" w:customStyle="1" w:styleId="cat-UserDefinedgrp-70rplc-30">
    <w:name w:val="cat-UserDefined grp-70 rplc-30"/>
    <w:basedOn w:val="DefaultParagraphFont"/>
  </w:style>
  <w:style w:type="character" w:customStyle="1" w:styleId="cat-UserDefinedgrp-71rplc-189">
    <w:name w:val="cat-UserDefined grp-71 rplc-189"/>
    <w:basedOn w:val="DefaultParagraphFont"/>
  </w:style>
  <w:style w:type="character" w:customStyle="1" w:styleId="cat-UserDefinedgrp-72rplc-209">
    <w:name w:val="cat-UserDefined grp-72 rplc-209"/>
    <w:basedOn w:val="DefaultParagraphFont"/>
  </w:style>
  <w:style w:type="character" w:customStyle="1" w:styleId="cat-UserDefinedgrp-73rplc-212">
    <w:name w:val="cat-UserDefined grp-73 rplc-2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604.6923/" TargetMode="External" /><Relationship Id="rId5" Type="http://schemas.openxmlformats.org/officeDocument/2006/relationships/hyperlink" Target="file:///C:\Users\PostovalovaTP\Downloads\05-1884_2613_2023_Postanovlenie_o_naznachenii_administrativnogo_nakazaniya%5B12%5D.doc" TargetMode="Externa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glossaryDocument" Target="glossary/document.xml" /><Relationship Id="rId9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D222DD-0643-49D3-A5FE-E9BE73121BC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